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853DA5" w:rsidR="008E1244" w:rsidRDefault="002003AF" w14:paraId="49043747" w14:textId="60328B40">
      <w:pPr>
        <w:rPr>
          <w:b/>
          <w:bCs/>
          <w:sz w:val="24"/>
          <w:szCs w:val="24"/>
        </w:rPr>
      </w:pPr>
      <w:r w:rsidRPr="00853DA5">
        <w:rPr>
          <w:b/>
          <w:bCs/>
          <w:sz w:val="24"/>
          <w:szCs w:val="24"/>
        </w:rPr>
        <w:t>Stephen Kirkland – Chief Operating Officer, The Helicopter Company (THC):</w:t>
      </w:r>
    </w:p>
    <w:p w:rsidRPr="00D34733" w:rsidR="00D34733" w:rsidRDefault="00D34733" w14:paraId="3CC3F643" w14:textId="78A153A4">
      <w:r w:rsidRPr="00D34733">
        <w:t xml:space="preserve">English: </w:t>
      </w:r>
    </w:p>
    <w:p w:rsidRPr="002003AF" w:rsidR="002003AF" w:rsidP="002003AF" w:rsidRDefault="002003AF" w14:paraId="01244D79" w14:textId="44271E99">
      <w:r w:rsidR="0BF81CE2">
        <w:rPr/>
        <w:t xml:space="preserve">Stephen Kirkland is a seasoned aviation executive with </w:t>
      </w:r>
      <w:r w:rsidR="0BF81CE2">
        <w:rPr/>
        <w:t>nearly 40</w:t>
      </w:r>
      <w:r w:rsidR="0BF81CE2">
        <w:rPr/>
        <w:t xml:space="preserve"> years of diverse experience across the helicopter and fixed-wing sectors. As Chief Operations Officer at The Helicopter Company (THC) in Saudi Arabia, he oversees strategic operations, fleet management, and safety compliance for a fleet of over 50 helicopters. His role focuses on enhancing operational efficiency and service quality while ensuring the company adheres to regulatory standards and upholds the highest safety protocols.</w:t>
      </w:r>
    </w:p>
    <w:p w:rsidR="003A2F09" w:rsidP="002003AF" w:rsidRDefault="002003AF" w14:paraId="69DC00B6" w14:textId="77777777">
      <w:r w:rsidRPr="002003AF">
        <w:t>Stephen's expertise spans general management, operational oversight, and safety leadership, with a proven track record in building high-performing teams and driving operational efficiencies. He has held senior roles across the Middle East, Southeast Asia, and Pacific regions, managing start-up ventures</w:t>
      </w:r>
      <w:r>
        <w:t xml:space="preserve"> such as</w:t>
      </w:r>
      <w:r w:rsidRPr="002003AF">
        <w:t xml:space="preserve"> a VIP jet charter airline in Indonesia</w:t>
      </w:r>
      <w:r w:rsidR="00894FFE">
        <w:t xml:space="preserve">, where he </w:t>
      </w:r>
      <w:r w:rsidRPr="002003AF">
        <w:t>successfully overs</w:t>
      </w:r>
      <w:r w:rsidR="00894FFE">
        <w:t>aw</w:t>
      </w:r>
      <w:r w:rsidRPr="002003AF">
        <w:t xml:space="preserve"> their growth and operational strategies. Additionally, </w:t>
      </w:r>
      <w:r w:rsidR="002A63CC">
        <w:t xml:space="preserve">Stephen </w:t>
      </w:r>
      <w:r w:rsidRPr="002003AF">
        <w:t>has managed multi-national teams and operations across t</w:t>
      </w:r>
      <w:r w:rsidR="004B6969">
        <w:t>hose geographies</w:t>
      </w:r>
      <w:r w:rsidRPr="002003AF">
        <w:t xml:space="preserve">, holding key positions ranging from Chief Pilot to Chief Operating Officer. </w:t>
      </w:r>
    </w:p>
    <w:p w:rsidRPr="002003AF" w:rsidR="002003AF" w:rsidP="002003AF" w:rsidRDefault="002003AF" w14:paraId="68BCC5F7" w14:textId="3C0C0467">
      <w:r w:rsidRPr="002003AF">
        <w:t>Stephen</w:t>
      </w:r>
      <w:r w:rsidR="003A2F09">
        <w:t xml:space="preserve"> further specializes in </w:t>
      </w:r>
      <w:r w:rsidRPr="002003AF">
        <w:t>the development and execution of safety, quality, and operational frameworks, including Safety Management Systems (SMS), Quality Management Systems (QMS), and fleet expansion strategies.</w:t>
      </w:r>
    </w:p>
    <w:p w:rsidRPr="002003AF" w:rsidR="002003AF" w:rsidP="002003AF" w:rsidRDefault="002003AF" w14:paraId="2D03789D" w14:textId="2B8EF66E">
      <w:r w:rsidRPr="002003AF">
        <w:t xml:space="preserve">Certified as a </w:t>
      </w:r>
      <w:r w:rsidRPr="002003AF">
        <w:rPr>
          <w:b/>
          <w:bCs/>
        </w:rPr>
        <w:t>Helicopter Type Rating Examiner (TRE)</w:t>
      </w:r>
      <w:r w:rsidRPr="002003AF">
        <w:t xml:space="preserve">, with extensive qualifications in </w:t>
      </w:r>
      <w:r w:rsidRPr="002003AF">
        <w:rPr>
          <w:b/>
          <w:bCs/>
        </w:rPr>
        <w:t>Safety Management Systems (SMS)</w:t>
      </w:r>
      <w:r w:rsidRPr="002003AF">
        <w:t xml:space="preserve">, </w:t>
      </w:r>
      <w:r w:rsidRPr="002003AF">
        <w:rPr>
          <w:b/>
          <w:bCs/>
        </w:rPr>
        <w:t>Aviation Risk Management</w:t>
      </w:r>
      <w:r w:rsidRPr="002003AF">
        <w:t xml:space="preserve">, and </w:t>
      </w:r>
      <w:r w:rsidRPr="002003AF">
        <w:rPr>
          <w:b/>
          <w:bCs/>
        </w:rPr>
        <w:t>Aviation Accident Investigation</w:t>
      </w:r>
      <w:r w:rsidRPr="002003AF">
        <w:t>, Stephen brings unmatched technical expertise and leadership to the aviation industry</w:t>
      </w:r>
      <w:r>
        <w:t xml:space="preserve"> with over 14,000 flight hours. </w:t>
      </w:r>
    </w:p>
    <w:p w:rsidR="002003AF" w:rsidRDefault="002003AF" w14:paraId="593F1AFE" w14:textId="4A993F32"/>
    <w:p w:rsidR="00D34733" w:rsidRDefault="00D34733" w14:paraId="2B5C7DCC" w14:textId="44AE4AE2">
      <w:pPr>
        <w:rPr>
          <w:rtl/>
        </w:rPr>
      </w:pPr>
      <w:r>
        <w:t xml:space="preserve">Arabic: </w:t>
      </w:r>
    </w:p>
    <w:p w:rsidRPr="00EB0099" w:rsidR="00DB6568" w:rsidP="007A37DC" w:rsidRDefault="007A37DC" w14:paraId="6619F33D" w14:textId="7804B91C">
      <w:pPr>
        <w:bidi/>
        <w:rPr>
          <w:b/>
          <w:bCs/>
          <w:sz w:val="24"/>
          <w:szCs w:val="24"/>
        </w:rPr>
      </w:pPr>
      <w:r w:rsidRPr="00EB0099">
        <w:rPr>
          <w:b/>
          <w:bCs/>
          <w:sz w:val="24"/>
          <w:szCs w:val="24"/>
          <w:rtl/>
        </w:rPr>
        <w:t xml:space="preserve">ستيفن كيركلاند - </w:t>
      </w:r>
      <w:r w:rsidR="0033129C">
        <w:rPr>
          <w:rFonts w:hint="cs"/>
          <w:b/>
          <w:bCs/>
          <w:sz w:val="24"/>
          <w:szCs w:val="24"/>
          <w:rtl/>
        </w:rPr>
        <w:t>ال</w:t>
      </w:r>
      <w:r w:rsidR="0017666B">
        <w:rPr>
          <w:rFonts w:hint="cs"/>
          <w:b/>
          <w:bCs/>
          <w:sz w:val="24"/>
          <w:szCs w:val="24"/>
          <w:rtl/>
        </w:rPr>
        <w:t>رئيس</w:t>
      </w:r>
      <w:r w:rsidRPr="00EB0099">
        <w:rPr>
          <w:b/>
          <w:bCs/>
          <w:sz w:val="24"/>
          <w:szCs w:val="24"/>
          <w:rtl/>
        </w:rPr>
        <w:t xml:space="preserve"> التنفيذي للعمليات، شركة </w:t>
      </w:r>
      <w:r w:rsidRPr="00EB0099" w:rsidR="006B21D8">
        <w:rPr>
          <w:rFonts w:hint="cs"/>
          <w:b/>
          <w:bCs/>
          <w:sz w:val="24"/>
          <w:szCs w:val="24"/>
          <w:rtl/>
        </w:rPr>
        <w:t>الطائرات المروحية</w:t>
      </w:r>
      <w:r w:rsidRPr="00EB0099">
        <w:rPr>
          <w:b/>
          <w:bCs/>
          <w:sz w:val="24"/>
          <w:szCs w:val="24"/>
          <w:rtl/>
        </w:rPr>
        <w:t xml:space="preserve"> (</w:t>
      </w:r>
      <w:r w:rsidRPr="00EB0099">
        <w:rPr>
          <w:b/>
          <w:bCs/>
          <w:sz w:val="24"/>
          <w:szCs w:val="24"/>
        </w:rPr>
        <w:t>THC</w:t>
      </w:r>
      <w:r w:rsidRPr="00EB0099">
        <w:rPr>
          <w:b/>
          <w:bCs/>
          <w:sz w:val="24"/>
          <w:szCs w:val="24"/>
          <w:rtl/>
        </w:rPr>
        <w:t>)</w:t>
      </w:r>
    </w:p>
    <w:p w:rsidRPr="00DA3923" w:rsidR="00DA3923" w:rsidP="00DA3923" w:rsidRDefault="00DA3923" w14:paraId="4A99C8B0" w14:textId="1C97EE84">
      <w:pPr>
        <w:bidi/>
      </w:pPr>
      <w:r w:rsidRPr="00DA3923">
        <w:rPr>
          <w:rtl/>
        </w:rPr>
        <w:t xml:space="preserve">ستيفن كيركلاند هو مدير تنفيذي متمرس في مجال الطيران، يمتلك خبرة تمتد لما يقرب من 40 عامًا في قطاعات الطائرات المروحية والطائرات </w:t>
      </w:r>
      <w:r w:rsidRPr="009813E8" w:rsidR="009813E8">
        <w:rPr>
          <w:rFonts w:cs="Arial"/>
          <w:rtl/>
        </w:rPr>
        <w:t>ذات الأجنحة الثابتة</w:t>
      </w:r>
      <w:r w:rsidRPr="00DA3923">
        <w:rPr>
          <w:rtl/>
        </w:rPr>
        <w:t xml:space="preserve">. يشغل حاليًا منصب </w:t>
      </w:r>
      <w:r w:rsidR="005C75C2">
        <w:rPr>
          <w:rFonts w:hint="cs"/>
          <w:rtl/>
        </w:rPr>
        <w:t>الرئيس</w:t>
      </w:r>
      <w:r w:rsidRPr="00DA3923">
        <w:rPr>
          <w:rtl/>
        </w:rPr>
        <w:t xml:space="preserve"> التنفيذي للعمليات في </w:t>
      </w:r>
      <w:r w:rsidRPr="0017666B" w:rsidR="0017666B">
        <w:rPr>
          <w:rFonts w:cs="Arial"/>
          <w:rtl/>
        </w:rPr>
        <w:t xml:space="preserve">شركة الطائرات المروحية </w:t>
      </w:r>
      <w:r w:rsidRPr="00DA3923">
        <w:t>(THC)</w:t>
      </w:r>
      <w:r w:rsidR="0017666B">
        <w:rPr>
          <w:rFonts w:hint="cs"/>
          <w:rtl/>
        </w:rPr>
        <w:t xml:space="preserve"> </w:t>
      </w:r>
      <w:r w:rsidRPr="00DA3923">
        <w:t xml:space="preserve"> </w:t>
      </w:r>
      <w:r w:rsidRPr="00DA3923">
        <w:rPr>
          <w:rtl/>
        </w:rPr>
        <w:t>في المملكة العربية السعودية، حيث يشرف على العمليات الاستراتيجية، إدارة الأسطول، والامتثال للسلامة لأسطول مكون من أكثر من 50 طائرة هليكوبتر. يركز دوره على تعزيز الكفاءة التشغيلية وجودة الخدمة مع ضمان التزام الشركة بالمعايير التنظيمية والحفاظ على أعلى بروتوكولات السلامة</w:t>
      </w:r>
      <w:r w:rsidRPr="00DA3923">
        <w:t>.</w:t>
      </w:r>
    </w:p>
    <w:p w:rsidRPr="00DA3923" w:rsidR="00DA3923" w:rsidP="00DA3923" w:rsidRDefault="00DA3923" w14:paraId="08B4E501" w14:textId="420F7162">
      <w:pPr>
        <w:bidi/>
      </w:pPr>
      <w:r w:rsidRPr="00DA3923">
        <w:rPr>
          <w:rtl/>
        </w:rPr>
        <w:t>تتراوح خبرة ستيفن بين الإدارة العامة، الإشراف على العمليات، وقيادة السلامة، ولديه سجل حافل في بناء فرق عالية الأداء وتحقيق الكفاءات التشغيلية. شغل ستيفن أدوارًا رفيعة في منطقة الشرق الأوسط، وجنوب شرق آسيا، ومنطقة المحيط الهادئ، حيث أدار مشاريع بدء التشغيل مثل شركة طيران لتأجير الطائرات الخاصة في إندونيسيا، مشرفًا على استراتيجيات النمو والعمليات بنجاح. بالإضافة إلى ذلك، أدار فرق وعمليات متعددة الجنسيات في مناطق الشرق الأوسط وجنوب شرق آسيا ومنطقة المحيط الهادئ، حيث شغل مناصب رئيسية تتراوح من قائد الطيارين إلى المدير التنفيذي للعمليات. تشمل خبراته تطوير وتنفيذ أنظمة السلامة والجودة والأطر التشغيلية، بما في ذلك أنظمة إدارة السلامة</w:t>
      </w:r>
      <w:r w:rsidRPr="00DA3923">
        <w:t xml:space="preserve"> (SMS)</w:t>
      </w:r>
      <w:r w:rsidR="00D756D6">
        <w:t xml:space="preserve"> </w:t>
      </w:r>
      <w:r w:rsidRPr="00DA3923">
        <w:rPr>
          <w:rtl/>
        </w:rPr>
        <w:t>، وأنظمة إدارة الجودة</w:t>
      </w:r>
      <w:r w:rsidRPr="00DA3923">
        <w:t xml:space="preserve"> (QMS)</w:t>
      </w:r>
      <w:r w:rsidR="00D756D6">
        <w:t xml:space="preserve"> </w:t>
      </w:r>
      <w:r w:rsidRPr="00DA3923">
        <w:rPr>
          <w:rtl/>
        </w:rPr>
        <w:t>، واستراتيجيات توسيع الأسطول</w:t>
      </w:r>
      <w:r w:rsidRPr="00DA3923">
        <w:t>.</w:t>
      </w:r>
    </w:p>
    <w:p w:rsidRPr="00DA3923" w:rsidR="00DA3923" w:rsidP="005D7A21" w:rsidRDefault="001B0CEC" w14:paraId="1EC1FB68" w14:textId="21A54DC3">
      <w:pPr>
        <w:bidi/>
      </w:pPr>
      <w:r w:rsidRPr="001B0CEC">
        <w:rPr>
          <w:rFonts w:cs="Arial"/>
          <w:rtl/>
        </w:rPr>
        <w:t>حصل ستيفن على شهادة فاحص تصنيف طائرات الهليكوبتر (</w:t>
      </w:r>
      <w:r w:rsidRPr="001B0CEC">
        <w:t>TRE</w:t>
      </w:r>
      <w:r w:rsidRPr="001B0CEC">
        <w:rPr>
          <w:rFonts w:cs="Arial"/>
          <w:rtl/>
        </w:rPr>
        <w:t>)، ويتمتع بمؤهلات واسعة في أنظمة إدارة السلامة (</w:t>
      </w:r>
      <w:r w:rsidRPr="001B0CEC">
        <w:t>SMS</w:t>
      </w:r>
      <w:r w:rsidRPr="001B0CEC">
        <w:rPr>
          <w:rFonts w:cs="Arial"/>
          <w:rtl/>
        </w:rPr>
        <w:t xml:space="preserve">)، </w:t>
      </w:r>
      <w:r w:rsidRPr="00DA3923" w:rsidR="00DA3923">
        <w:rPr>
          <w:rtl/>
        </w:rPr>
        <w:t xml:space="preserve">إدارة المخاطر الجوية، والتحقيق في الحوادث الجوية، </w:t>
      </w:r>
      <w:r w:rsidR="00351EB1">
        <w:rPr>
          <w:rFonts w:hint="cs"/>
          <w:rtl/>
        </w:rPr>
        <w:t>و</w:t>
      </w:r>
      <w:r w:rsidRPr="00DA3923" w:rsidR="00DA3923">
        <w:rPr>
          <w:rtl/>
        </w:rPr>
        <w:t>يضيف خبرة فنية لا مثيل لها وقيادة قوية لصناعة الطيران مع أكثر من 14,000 ساعة طيران</w:t>
      </w:r>
      <w:r w:rsidRPr="00DA3923" w:rsidR="00DA3923">
        <w:t>.</w:t>
      </w:r>
    </w:p>
    <w:p w:rsidR="00D34733" w:rsidRDefault="00D34733" w14:paraId="3BB34E5E" w14:textId="77777777"/>
    <w:sectPr w:rsidR="00D34733">
      <w:headerReference w:type="default" r:id="rId10"/>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81BF1" w:rsidP="003A66EA" w:rsidRDefault="00381BF1" w14:paraId="1A6DC778" w14:textId="77777777">
      <w:pPr>
        <w:spacing w:after="0" w:line="240" w:lineRule="auto"/>
      </w:pPr>
      <w:r>
        <w:separator/>
      </w:r>
    </w:p>
  </w:endnote>
  <w:endnote w:type="continuationSeparator" w:id="0">
    <w:p w:rsidR="00381BF1" w:rsidP="003A66EA" w:rsidRDefault="00381BF1" w14:paraId="4CD4A1F6" w14:textId="77777777">
      <w:pPr>
        <w:spacing w:after="0" w:line="240" w:lineRule="auto"/>
      </w:pPr>
      <w:r>
        <w:continuationSeparator/>
      </w:r>
    </w:p>
  </w:endnote>
  <w:endnote w:type="continuationNotice" w:id="1">
    <w:p w:rsidR="00381BF1" w:rsidRDefault="00381BF1" w14:paraId="4D81CB5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81BF1" w:rsidP="003A66EA" w:rsidRDefault="00381BF1" w14:paraId="18FB0801" w14:textId="77777777">
      <w:pPr>
        <w:spacing w:after="0" w:line="240" w:lineRule="auto"/>
      </w:pPr>
      <w:r>
        <w:separator/>
      </w:r>
    </w:p>
  </w:footnote>
  <w:footnote w:type="continuationSeparator" w:id="0">
    <w:p w:rsidR="00381BF1" w:rsidP="003A66EA" w:rsidRDefault="00381BF1" w14:paraId="400C726B" w14:textId="77777777">
      <w:pPr>
        <w:spacing w:after="0" w:line="240" w:lineRule="auto"/>
      </w:pPr>
      <w:r>
        <w:continuationSeparator/>
      </w:r>
    </w:p>
  </w:footnote>
  <w:footnote w:type="continuationNotice" w:id="1">
    <w:p w:rsidR="00381BF1" w:rsidRDefault="00381BF1" w14:paraId="4427CA8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3A66EA" w:rsidRDefault="003A66EA" w14:paraId="0E2718E2" w14:textId="39C2F856">
    <w:pPr>
      <w:pStyle w:val="Header"/>
    </w:pPr>
    <w:r>
      <w:rPr>
        <w:noProof/>
      </w:rPr>
      <w:drawing>
        <wp:anchor distT="0" distB="0" distL="114300" distR="114300" simplePos="0" relativeHeight="251658240" behindDoc="0" locked="0" layoutInCell="1" allowOverlap="1" wp14:anchorId="07BDDE9A" wp14:editId="0E6CB051">
          <wp:simplePos x="0" y="0"/>
          <wp:positionH relativeFrom="margin">
            <wp:align>right</wp:align>
          </wp:positionH>
          <wp:positionV relativeFrom="paragraph">
            <wp:posOffset>-333375</wp:posOffset>
          </wp:positionV>
          <wp:extent cx="1190625" cy="744141"/>
          <wp:effectExtent l="0" t="0" r="0" b="0"/>
          <wp:wrapNone/>
          <wp:docPr id="141828720" name="Picture 3" descr="A black and orang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A black and orang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74414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3AF"/>
    <w:rsid w:val="000C7757"/>
    <w:rsid w:val="0017666B"/>
    <w:rsid w:val="001B0CEC"/>
    <w:rsid w:val="002003AF"/>
    <w:rsid w:val="002A63CC"/>
    <w:rsid w:val="002E567D"/>
    <w:rsid w:val="0033129C"/>
    <w:rsid w:val="00351EB1"/>
    <w:rsid w:val="0036380F"/>
    <w:rsid w:val="00381BF1"/>
    <w:rsid w:val="003A2F09"/>
    <w:rsid w:val="003A66EA"/>
    <w:rsid w:val="004209DD"/>
    <w:rsid w:val="00496DF2"/>
    <w:rsid w:val="004B6969"/>
    <w:rsid w:val="004F0DD0"/>
    <w:rsid w:val="005678A7"/>
    <w:rsid w:val="005C75C2"/>
    <w:rsid w:val="005D7A21"/>
    <w:rsid w:val="006B21D8"/>
    <w:rsid w:val="006B3A04"/>
    <w:rsid w:val="006C1CED"/>
    <w:rsid w:val="007A37DC"/>
    <w:rsid w:val="00853035"/>
    <w:rsid w:val="00853DA5"/>
    <w:rsid w:val="00894FFE"/>
    <w:rsid w:val="008C4646"/>
    <w:rsid w:val="008E1244"/>
    <w:rsid w:val="00906CDC"/>
    <w:rsid w:val="00977994"/>
    <w:rsid w:val="009813E8"/>
    <w:rsid w:val="00A94A84"/>
    <w:rsid w:val="00AE3FAB"/>
    <w:rsid w:val="00AE4980"/>
    <w:rsid w:val="00B62E04"/>
    <w:rsid w:val="00C03FE4"/>
    <w:rsid w:val="00D1150E"/>
    <w:rsid w:val="00D23FE2"/>
    <w:rsid w:val="00D34733"/>
    <w:rsid w:val="00D756D6"/>
    <w:rsid w:val="00DA3923"/>
    <w:rsid w:val="00DB6568"/>
    <w:rsid w:val="00EB0099"/>
    <w:rsid w:val="00EF3849"/>
    <w:rsid w:val="00FD233D"/>
    <w:rsid w:val="0BF81C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EEE4C"/>
  <w15:chartTrackingRefBased/>
  <w15:docId w15:val="{B4D32A9B-1416-4B81-A42A-ABF634BD4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2003AF"/>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003AF"/>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003A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003A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003A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003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03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03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03AF"/>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003AF"/>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2003AF"/>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2003AF"/>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2003AF"/>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2003AF"/>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2003AF"/>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003AF"/>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003AF"/>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003AF"/>
    <w:rPr>
      <w:rFonts w:eastAsiaTheme="majorEastAsia" w:cstheme="majorBidi"/>
      <w:color w:val="272727" w:themeColor="text1" w:themeTint="D8"/>
    </w:rPr>
  </w:style>
  <w:style w:type="paragraph" w:styleId="Title">
    <w:name w:val="Title"/>
    <w:basedOn w:val="Normal"/>
    <w:next w:val="Normal"/>
    <w:link w:val="TitleChar"/>
    <w:uiPriority w:val="10"/>
    <w:qFormat/>
    <w:rsid w:val="002003AF"/>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003AF"/>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003AF"/>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2003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03AF"/>
    <w:pPr>
      <w:spacing w:before="160"/>
      <w:jc w:val="center"/>
    </w:pPr>
    <w:rPr>
      <w:i/>
      <w:iCs/>
      <w:color w:val="404040" w:themeColor="text1" w:themeTint="BF"/>
    </w:rPr>
  </w:style>
  <w:style w:type="character" w:styleId="QuoteChar" w:customStyle="1">
    <w:name w:val="Quote Char"/>
    <w:basedOn w:val="DefaultParagraphFont"/>
    <w:link w:val="Quote"/>
    <w:uiPriority w:val="29"/>
    <w:rsid w:val="002003AF"/>
    <w:rPr>
      <w:i/>
      <w:iCs/>
      <w:color w:val="404040" w:themeColor="text1" w:themeTint="BF"/>
    </w:rPr>
  </w:style>
  <w:style w:type="paragraph" w:styleId="ListParagraph">
    <w:name w:val="List Paragraph"/>
    <w:basedOn w:val="Normal"/>
    <w:uiPriority w:val="34"/>
    <w:qFormat/>
    <w:rsid w:val="002003AF"/>
    <w:pPr>
      <w:ind w:left="720"/>
      <w:contextualSpacing/>
    </w:pPr>
  </w:style>
  <w:style w:type="character" w:styleId="IntenseEmphasis">
    <w:name w:val="Intense Emphasis"/>
    <w:basedOn w:val="DefaultParagraphFont"/>
    <w:uiPriority w:val="21"/>
    <w:qFormat/>
    <w:rsid w:val="002003AF"/>
    <w:rPr>
      <w:i/>
      <w:iCs/>
      <w:color w:val="2F5496" w:themeColor="accent1" w:themeShade="BF"/>
    </w:rPr>
  </w:style>
  <w:style w:type="paragraph" w:styleId="IntenseQuote">
    <w:name w:val="Intense Quote"/>
    <w:basedOn w:val="Normal"/>
    <w:next w:val="Normal"/>
    <w:link w:val="IntenseQuoteChar"/>
    <w:uiPriority w:val="30"/>
    <w:qFormat/>
    <w:rsid w:val="002003AF"/>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2003AF"/>
    <w:rPr>
      <w:i/>
      <w:iCs/>
      <w:color w:val="2F5496" w:themeColor="accent1" w:themeShade="BF"/>
    </w:rPr>
  </w:style>
  <w:style w:type="character" w:styleId="IntenseReference">
    <w:name w:val="Intense Reference"/>
    <w:basedOn w:val="DefaultParagraphFont"/>
    <w:uiPriority w:val="32"/>
    <w:qFormat/>
    <w:rsid w:val="002003AF"/>
    <w:rPr>
      <w:b/>
      <w:bCs/>
      <w:smallCaps/>
      <w:color w:val="2F5496" w:themeColor="accent1" w:themeShade="BF"/>
      <w:spacing w:val="5"/>
    </w:rPr>
  </w:style>
  <w:style w:type="paragraph" w:styleId="Header">
    <w:name w:val="header"/>
    <w:basedOn w:val="Normal"/>
    <w:link w:val="HeaderChar"/>
    <w:uiPriority w:val="99"/>
    <w:unhideWhenUsed/>
    <w:rsid w:val="003A66EA"/>
    <w:pPr>
      <w:tabs>
        <w:tab w:val="center" w:pos="4680"/>
        <w:tab w:val="right" w:pos="9360"/>
      </w:tabs>
      <w:spacing w:after="0" w:line="240" w:lineRule="auto"/>
    </w:pPr>
  </w:style>
  <w:style w:type="character" w:styleId="HeaderChar" w:customStyle="1">
    <w:name w:val="Header Char"/>
    <w:basedOn w:val="DefaultParagraphFont"/>
    <w:link w:val="Header"/>
    <w:uiPriority w:val="99"/>
    <w:rsid w:val="003A66EA"/>
  </w:style>
  <w:style w:type="paragraph" w:styleId="Footer">
    <w:name w:val="footer"/>
    <w:basedOn w:val="Normal"/>
    <w:link w:val="FooterChar"/>
    <w:uiPriority w:val="99"/>
    <w:unhideWhenUsed/>
    <w:rsid w:val="003A66EA"/>
    <w:pPr>
      <w:tabs>
        <w:tab w:val="center" w:pos="4680"/>
        <w:tab w:val="right" w:pos="9360"/>
      </w:tabs>
      <w:spacing w:after="0" w:line="240" w:lineRule="auto"/>
    </w:pPr>
  </w:style>
  <w:style w:type="character" w:styleId="FooterChar" w:customStyle="1">
    <w:name w:val="Footer Char"/>
    <w:basedOn w:val="DefaultParagraphFont"/>
    <w:link w:val="Footer"/>
    <w:uiPriority w:val="99"/>
    <w:rsid w:val="003A66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8127885">
      <w:bodyDiv w:val="1"/>
      <w:marLeft w:val="0"/>
      <w:marRight w:val="0"/>
      <w:marTop w:val="0"/>
      <w:marBottom w:val="0"/>
      <w:divBdr>
        <w:top w:val="none" w:sz="0" w:space="0" w:color="auto"/>
        <w:left w:val="none" w:sz="0" w:space="0" w:color="auto"/>
        <w:bottom w:val="none" w:sz="0" w:space="0" w:color="auto"/>
        <w:right w:val="none" w:sz="0" w:space="0" w:color="auto"/>
      </w:divBdr>
    </w:div>
    <w:div w:id="762840539">
      <w:bodyDiv w:val="1"/>
      <w:marLeft w:val="0"/>
      <w:marRight w:val="0"/>
      <w:marTop w:val="0"/>
      <w:marBottom w:val="0"/>
      <w:divBdr>
        <w:top w:val="none" w:sz="0" w:space="0" w:color="auto"/>
        <w:left w:val="none" w:sz="0" w:space="0" w:color="auto"/>
        <w:bottom w:val="none" w:sz="0" w:space="0" w:color="auto"/>
        <w:right w:val="none" w:sz="0" w:space="0" w:color="auto"/>
      </w:divBdr>
    </w:div>
    <w:div w:id="830373157">
      <w:bodyDiv w:val="1"/>
      <w:marLeft w:val="0"/>
      <w:marRight w:val="0"/>
      <w:marTop w:val="0"/>
      <w:marBottom w:val="0"/>
      <w:divBdr>
        <w:top w:val="none" w:sz="0" w:space="0" w:color="auto"/>
        <w:left w:val="none" w:sz="0" w:space="0" w:color="auto"/>
        <w:bottom w:val="none" w:sz="0" w:space="0" w:color="auto"/>
        <w:right w:val="none" w:sz="0" w:space="0" w:color="auto"/>
      </w:divBdr>
    </w:div>
    <w:div w:id="14429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19d4548-1a8c-4a08-87b6-07d07b59867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847B178C3DA345B9C78DFFC94D1EC5" ma:contentTypeVersion="13" ma:contentTypeDescription="Create a new document." ma:contentTypeScope="" ma:versionID="3a52c5f3fc9f4591f60c10f68e69835e">
  <xsd:schema xmlns:xsd="http://www.w3.org/2001/XMLSchema" xmlns:xs="http://www.w3.org/2001/XMLSchema" xmlns:p="http://schemas.microsoft.com/office/2006/metadata/properties" xmlns:ns3="e19d4548-1a8c-4a08-87b6-07d07b598673" xmlns:ns4="c96f0ca3-89bd-4297-ac22-f4263dcb5c85" targetNamespace="http://schemas.microsoft.com/office/2006/metadata/properties" ma:root="true" ma:fieldsID="e33ef370405fbb248cdbece3c90d29b4" ns3:_="" ns4:_="">
    <xsd:import namespace="e19d4548-1a8c-4a08-87b6-07d07b598673"/>
    <xsd:import namespace="c96f0ca3-89bd-4297-ac22-f4263dcb5c8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ystemTags" minOccurs="0"/>
                <xsd:element ref="ns3:MediaServiceGenerationTime" minOccurs="0"/>
                <xsd:element ref="ns3:MediaServiceEventHashCode" minOccurs="0"/>
                <xsd:element ref="ns3:MediaServiceSearchProperties"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d4548-1a8c-4a08-87b6-07d07b5986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6f0ca3-89bd-4297-ac22-f4263dcb5c8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1DF90A-2A2E-4D20-9ED4-5DC661217386}">
  <ds:schemaRefs>
    <ds:schemaRef ds:uri="http://purl.org/dc/terms/"/>
    <ds:schemaRef ds:uri="http://schemas.openxmlformats.org/package/2006/metadata/core-properties"/>
    <ds:schemaRef ds:uri="http://schemas.microsoft.com/office/2006/documentManagement/types"/>
    <ds:schemaRef ds:uri="e19d4548-1a8c-4a08-87b6-07d07b598673"/>
    <ds:schemaRef ds:uri="http://schemas.microsoft.com/office/infopath/2007/PartnerControls"/>
    <ds:schemaRef ds:uri="http://purl.org/dc/elements/1.1/"/>
    <ds:schemaRef ds:uri="http://schemas.microsoft.com/office/2006/metadata/properties"/>
    <ds:schemaRef ds:uri="c96f0ca3-89bd-4297-ac22-f4263dcb5c85"/>
    <ds:schemaRef ds:uri="http://www.w3.org/XML/1998/namespace"/>
    <ds:schemaRef ds:uri="http://purl.org/dc/dcmitype/"/>
  </ds:schemaRefs>
</ds:datastoreItem>
</file>

<file path=customXml/itemProps2.xml><?xml version="1.0" encoding="utf-8"?>
<ds:datastoreItem xmlns:ds="http://schemas.openxmlformats.org/officeDocument/2006/customXml" ds:itemID="{45BBAC38-68C4-4864-B3AB-471B43D4D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d4548-1a8c-4a08-87b6-07d07b598673"/>
    <ds:schemaRef ds:uri="c96f0ca3-89bd-4297-ac22-f4263dcb5c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A226A3-B824-4271-82E6-FEC2CB17368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Ali Kurdieh</dc:creator>
  <keywords/>
  <dc:description/>
  <lastModifiedBy>deema alobaid</lastModifiedBy>
  <revision>32</revision>
  <dcterms:created xsi:type="dcterms:W3CDTF">2025-01-23T04:48:00.0000000Z</dcterms:created>
  <dcterms:modified xsi:type="dcterms:W3CDTF">2025-05-28T11:21:01.2597453Z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0x010100A4847B178C3DA345B9C78DFFC94D1EC5</vt:lpwstr>
  </property>
</Properties>
</file>